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color w:val="444444"/>
          <w:kern w:val="0"/>
          <w:sz w:val="32"/>
          <w:szCs w:val="32"/>
          <w:lang w:val="en-US" w:eastAsia="zh-CN"/>
        </w:rPr>
        <w:t>数据专线</w:t>
      </w:r>
      <w:r>
        <w:rPr>
          <w:rFonts w:hint="eastAsia" w:ascii="仿宋" w:hAnsi="仿宋" w:eastAsia="仿宋" w:cs="仿宋"/>
          <w:b/>
          <w:bCs/>
          <w:color w:val="444444"/>
          <w:kern w:val="0"/>
          <w:sz w:val="32"/>
          <w:szCs w:val="32"/>
          <w:lang w:val="en-US" w:eastAsia="zh-CN"/>
        </w:rPr>
        <w:t>技术参数及要求</w:t>
      </w:r>
    </w:p>
    <w:p>
      <w:pPr>
        <w:jc w:val="left"/>
        <w:rPr>
          <w:rFonts w:hint="eastAsia" w:ascii="仿宋" w:hAnsi="仿宋" w:eastAsia="仿宋" w:cs="仿宋"/>
          <w:color w:val="444444"/>
          <w:kern w:val="0"/>
          <w:sz w:val="28"/>
          <w:szCs w:val="28"/>
          <w:lang w:val="en-US" w:eastAsia="zh-CN"/>
        </w:rPr>
      </w:pPr>
    </w:p>
    <w:p>
      <w:pPr>
        <w:ind w:firstLine="560" w:firstLineChars="200"/>
        <w:jc w:val="left"/>
        <w:rPr>
          <w:rFonts w:hint="eastAsia" w:ascii="仿宋" w:hAnsi="仿宋" w:eastAsia="仿宋" w:cs="仿宋"/>
          <w:color w:val="444444"/>
          <w:kern w:val="0"/>
          <w:sz w:val="28"/>
          <w:szCs w:val="28"/>
          <w:lang w:val="en-US" w:eastAsia="zh-CN"/>
        </w:rPr>
      </w:pPr>
      <w:r>
        <w:rPr>
          <w:rFonts w:hint="eastAsia" w:ascii="仿宋" w:hAnsi="仿宋" w:eastAsia="仿宋" w:cs="仿宋"/>
          <w:color w:val="444444"/>
          <w:kern w:val="0"/>
          <w:sz w:val="28"/>
          <w:szCs w:val="28"/>
          <w:lang w:val="en-US" w:eastAsia="zh-CN"/>
        </w:rPr>
        <w:t>数据专线直接提供端到端（指“五四北院区至鼓楼院区”，以下称“端到端”）承载，提供端到端的带宽保证。</w:t>
      </w:r>
    </w:p>
    <w:p>
      <w:pPr>
        <w:jc w:val="left"/>
        <w:rPr>
          <w:rFonts w:hint="eastAsia" w:ascii="仿宋" w:hAnsi="仿宋" w:eastAsia="仿宋" w:cs="仿宋"/>
          <w:color w:val="444444"/>
          <w:kern w:val="0"/>
          <w:sz w:val="28"/>
          <w:szCs w:val="28"/>
          <w:lang w:val="en-US" w:eastAsia="zh-CN"/>
        </w:rPr>
      </w:pPr>
      <w:r>
        <w:rPr>
          <w:rFonts w:hint="eastAsia" w:ascii="仿宋" w:hAnsi="仿宋" w:eastAsia="仿宋" w:cs="仿宋"/>
          <w:color w:val="444444"/>
          <w:kern w:val="0"/>
          <w:sz w:val="28"/>
          <w:szCs w:val="28"/>
          <w:lang w:val="en-US" w:eastAsia="zh-CN"/>
        </w:rPr>
        <w:t>1、数据专线</w:t>
      </w:r>
      <w:r>
        <w:rPr>
          <w:rFonts w:hint="eastAsia" w:ascii="仿宋" w:hAnsi="仿宋" w:eastAsia="仿宋" w:cs="仿宋"/>
          <w:color w:val="444444"/>
          <w:kern w:val="0"/>
          <w:sz w:val="28"/>
          <w:szCs w:val="28"/>
          <w:lang w:val="en-US" w:eastAsia="zh-CN"/>
        </w:rPr>
        <w:t>：带宽</w:t>
      </w:r>
      <w:r>
        <w:rPr>
          <w:rFonts w:hint="eastAsia" w:ascii="仿宋" w:hAnsi="仿宋" w:eastAsia="仿宋" w:cs="仿宋"/>
          <w:color w:val="444444"/>
          <w:kern w:val="0"/>
          <w:sz w:val="28"/>
          <w:szCs w:val="28"/>
          <w:lang w:val="en-US" w:eastAsia="zh-CN"/>
        </w:rPr>
        <w:t>≥</w:t>
      </w:r>
      <w:r>
        <w:rPr>
          <w:rFonts w:hint="eastAsia" w:ascii="仿宋" w:hAnsi="仿宋" w:eastAsia="仿宋" w:cs="仿宋"/>
          <w:color w:val="444444"/>
          <w:kern w:val="0"/>
          <w:sz w:val="28"/>
          <w:szCs w:val="28"/>
          <w:lang w:val="en-US" w:eastAsia="zh-CN"/>
        </w:rPr>
        <w:t>1G,</w:t>
      </w:r>
      <w:r>
        <w:rPr>
          <w:rFonts w:hint="eastAsia" w:ascii="仿宋" w:hAnsi="仿宋" w:eastAsia="仿宋" w:cs="仿宋"/>
          <w:color w:val="444444"/>
          <w:kern w:val="0"/>
          <w:sz w:val="28"/>
          <w:szCs w:val="28"/>
          <w:lang w:val="en-US" w:eastAsia="zh-CN"/>
        </w:rPr>
        <w:t>数据专线</w:t>
      </w:r>
      <w:r>
        <w:rPr>
          <w:rFonts w:hint="eastAsia" w:ascii="仿宋" w:hAnsi="仿宋" w:eastAsia="仿宋" w:cs="仿宋"/>
          <w:color w:val="444444"/>
          <w:kern w:val="0"/>
          <w:sz w:val="28"/>
          <w:szCs w:val="28"/>
          <w:lang w:val="en-US" w:eastAsia="zh-CN"/>
        </w:rPr>
        <w:t>组网模式包括但不限于MSTP、STN、OTN、PTN等。</w:t>
      </w:r>
    </w:p>
    <w:p>
      <w:pPr>
        <w:jc w:val="left"/>
        <w:rPr>
          <w:rFonts w:hint="eastAsia" w:ascii="仿宋" w:hAnsi="仿宋" w:eastAsia="仿宋" w:cs="仿宋"/>
          <w:color w:val="444444"/>
          <w:kern w:val="0"/>
          <w:sz w:val="28"/>
          <w:szCs w:val="28"/>
          <w:lang w:val="en-US" w:eastAsia="zh-CN"/>
        </w:rPr>
      </w:pPr>
      <w:r>
        <w:rPr>
          <w:rFonts w:hint="eastAsia" w:ascii="仿宋" w:hAnsi="仿宋" w:eastAsia="仿宋" w:cs="仿宋"/>
          <w:color w:val="444444"/>
          <w:kern w:val="0"/>
          <w:sz w:val="28"/>
          <w:szCs w:val="28"/>
          <w:lang w:val="en-US" w:eastAsia="zh-CN"/>
        </w:rPr>
        <w:t>2、</w:t>
      </w:r>
      <w:r>
        <w:rPr>
          <w:rFonts w:hint="eastAsia" w:ascii="仿宋" w:hAnsi="仿宋" w:eastAsia="仿宋" w:cs="仿宋"/>
          <w:color w:val="444444"/>
          <w:kern w:val="0"/>
          <w:sz w:val="28"/>
          <w:szCs w:val="28"/>
          <w:lang w:val="en-US" w:eastAsia="zh-CN"/>
        </w:rPr>
        <w:t>数据专线可用率：</w:t>
      </w:r>
      <w:r>
        <w:rPr>
          <w:rFonts w:hint="eastAsia" w:ascii="仿宋" w:hAnsi="仿宋" w:eastAsia="仿宋" w:cs="仿宋"/>
          <w:color w:val="444444"/>
          <w:kern w:val="0"/>
          <w:sz w:val="28"/>
          <w:szCs w:val="28"/>
          <w:lang w:val="en-US" w:eastAsia="zh-CN"/>
        </w:rPr>
        <w:t>所提供的网络通信</w:t>
      </w:r>
      <w:r>
        <w:rPr>
          <w:rFonts w:hint="eastAsia" w:ascii="仿宋" w:hAnsi="仿宋" w:eastAsia="仿宋" w:cs="仿宋"/>
          <w:color w:val="444444"/>
          <w:kern w:val="0"/>
          <w:sz w:val="28"/>
          <w:szCs w:val="28"/>
          <w:lang w:val="en-US" w:eastAsia="zh-CN"/>
        </w:rPr>
        <w:t>数据</w:t>
      </w:r>
      <w:r>
        <w:rPr>
          <w:rFonts w:hint="eastAsia" w:ascii="仿宋" w:hAnsi="仿宋" w:eastAsia="仿宋" w:cs="仿宋"/>
          <w:color w:val="444444"/>
          <w:kern w:val="0"/>
          <w:sz w:val="28"/>
          <w:szCs w:val="28"/>
          <w:lang w:val="en-US" w:eastAsia="zh-CN"/>
        </w:rPr>
        <w:t>专线可用率</w:t>
      </w:r>
      <w:r>
        <w:rPr>
          <w:rFonts w:hint="eastAsia" w:ascii="仿宋" w:hAnsi="仿宋" w:eastAsia="仿宋" w:cs="仿宋"/>
          <w:color w:val="444444"/>
          <w:kern w:val="0"/>
          <w:sz w:val="28"/>
          <w:szCs w:val="28"/>
          <w:lang w:val="en-US" w:eastAsia="zh-CN"/>
        </w:rPr>
        <w:t>≥</w:t>
      </w:r>
      <w:r>
        <w:rPr>
          <w:rFonts w:hint="eastAsia" w:ascii="仿宋" w:hAnsi="仿宋" w:eastAsia="仿宋" w:cs="仿宋"/>
          <w:color w:val="444444"/>
          <w:kern w:val="0"/>
          <w:sz w:val="28"/>
          <w:szCs w:val="28"/>
          <w:lang w:val="en-US" w:eastAsia="zh-CN"/>
        </w:rPr>
        <w:t>99.9%。</w:t>
      </w:r>
    </w:p>
    <w:p>
      <w:pPr>
        <w:jc w:val="left"/>
        <w:rPr>
          <w:rFonts w:hint="eastAsia" w:ascii="仿宋" w:hAnsi="仿宋" w:eastAsia="仿宋" w:cs="仿宋"/>
          <w:color w:val="444444"/>
          <w:kern w:val="0"/>
          <w:sz w:val="28"/>
          <w:szCs w:val="28"/>
          <w:lang w:val="en-US" w:eastAsia="zh-CN"/>
        </w:rPr>
      </w:pPr>
      <w:r>
        <w:rPr>
          <w:rFonts w:hint="eastAsia" w:ascii="仿宋" w:hAnsi="仿宋" w:eastAsia="仿宋" w:cs="仿宋"/>
          <w:color w:val="444444"/>
          <w:kern w:val="0"/>
          <w:sz w:val="28"/>
          <w:szCs w:val="28"/>
          <w:lang w:val="en-US" w:eastAsia="zh-CN"/>
        </w:rPr>
        <w:t>3、电路误码率：在一个确定的测试期间，接收出现差错的比特数与总发送的比特数之比≤10e-9</w:t>
      </w:r>
    </w:p>
    <w:p>
      <w:pPr>
        <w:jc w:val="left"/>
        <w:rPr>
          <w:rFonts w:hint="eastAsia" w:ascii="仿宋" w:hAnsi="仿宋" w:eastAsia="仿宋" w:cs="仿宋"/>
          <w:color w:val="444444"/>
          <w:kern w:val="0"/>
          <w:sz w:val="28"/>
          <w:szCs w:val="28"/>
          <w:lang w:val="en-US" w:eastAsia="zh-CN"/>
        </w:rPr>
      </w:pPr>
      <w:r>
        <w:rPr>
          <w:rFonts w:hint="eastAsia" w:ascii="仿宋" w:hAnsi="仿宋" w:eastAsia="仿宋" w:cs="仿宋"/>
          <w:color w:val="444444"/>
          <w:kern w:val="0"/>
          <w:sz w:val="28"/>
          <w:szCs w:val="28"/>
          <w:lang w:val="en-US" w:eastAsia="zh-CN"/>
        </w:rPr>
        <w:t>4、时延：端到端不丢包情况下的网络转发数据所用时间，包括传输时延和传输节点处理时延，本地局域网内≤5ms。</w:t>
      </w:r>
    </w:p>
    <w:p>
      <w:pPr>
        <w:jc w:val="left"/>
        <w:rPr>
          <w:rFonts w:hint="eastAsia" w:ascii="仿宋" w:hAnsi="仿宋" w:eastAsia="仿宋" w:cs="仿宋"/>
          <w:color w:val="444444"/>
          <w:kern w:val="0"/>
          <w:sz w:val="28"/>
          <w:szCs w:val="28"/>
          <w:lang w:val="en-US" w:eastAsia="zh-CN"/>
        </w:rPr>
      </w:pPr>
      <w:r>
        <w:rPr>
          <w:rFonts w:hint="eastAsia" w:ascii="仿宋" w:hAnsi="仿宋" w:eastAsia="仿宋" w:cs="仿宋"/>
          <w:color w:val="444444"/>
          <w:kern w:val="0"/>
          <w:sz w:val="28"/>
          <w:szCs w:val="28"/>
          <w:lang w:val="en-US" w:eastAsia="zh-CN"/>
        </w:rPr>
        <w:t>5、丢包率：在网络稳定状态下由于网络资源缺乏造成的不能转发的数据帧和总数据帧的百分比，在正常带宽负荷下(负荷小于 70%)≤0.1%(挂表测试为准)。</w:t>
      </w:r>
    </w:p>
    <w:p>
      <w:pPr>
        <w:jc w:val="left"/>
        <w:rPr>
          <w:rFonts w:hint="eastAsia" w:ascii="仿宋" w:hAnsi="仿宋" w:eastAsia="仿宋" w:cs="仿宋"/>
          <w:color w:val="444444"/>
          <w:kern w:val="0"/>
          <w:sz w:val="28"/>
          <w:szCs w:val="28"/>
          <w:lang w:val="en-US" w:eastAsia="zh-CN"/>
        </w:rPr>
      </w:pPr>
      <w:r>
        <w:rPr>
          <w:rFonts w:hint="eastAsia" w:ascii="仿宋" w:hAnsi="仿宋" w:eastAsia="仿宋" w:cs="仿宋"/>
          <w:color w:val="444444"/>
          <w:kern w:val="0"/>
          <w:sz w:val="28"/>
          <w:szCs w:val="28"/>
          <w:lang w:val="en-US" w:eastAsia="zh-CN"/>
        </w:rPr>
        <w:t>6、恢复时限：自提出故障投诉时或出现监控告警时起，至</w:t>
      </w:r>
      <w:r>
        <w:rPr>
          <w:rFonts w:hint="eastAsia" w:ascii="仿宋" w:hAnsi="仿宋" w:eastAsia="仿宋" w:cs="仿宋"/>
          <w:color w:val="444444"/>
          <w:kern w:val="0"/>
          <w:sz w:val="28"/>
          <w:szCs w:val="28"/>
          <w:lang w:val="en-US" w:eastAsia="zh-CN"/>
        </w:rPr>
        <w:t>专线恢复</w:t>
      </w:r>
      <w:r>
        <w:rPr>
          <w:rFonts w:hint="eastAsia" w:ascii="仿宋" w:hAnsi="仿宋" w:eastAsia="仿宋" w:cs="仿宋"/>
          <w:color w:val="444444"/>
          <w:kern w:val="0"/>
          <w:sz w:val="28"/>
          <w:szCs w:val="28"/>
          <w:lang w:val="en-US" w:eastAsia="zh-CN"/>
        </w:rPr>
        <w:t>正常所需要的时间≤1小时。</w:t>
      </w:r>
    </w:p>
    <w:p>
      <w:pPr>
        <w:jc w:val="left"/>
        <w:rPr>
          <w:rFonts w:hint="eastAsia" w:ascii="仿宋" w:hAnsi="仿宋" w:eastAsia="仿宋" w:cs="仿宋"/>
          <w:color w:val="444444"/>
          <w:kern w:val="0"/>
          <w:sz w:val="28"/>
          <w:szCs w:val="28"/>
          <w:lang w:val="en-US" w:eastAsia="zh-CN"/>
        </w:rPr>
      </w:pPr>
      <w:r>
        <w:rPr>
          <w:rFonts w:hint="eastAsia" w:ascii="仿宋" w:hAnsi="仿宋" w:eastAsia="仿宋" w:cs="仿宋"/>
          <w:color w:val="444444"/>
          <w:kern w:val="0"/>
          <w:sz w:val="28"/>
          <w:szCs w:val="28"/>
          <w:lang w:val="en-US" w:eastAsia="zh-CN"/>
        </w:rPr>
        <w:t>7、骨干层网络、局间网络干线系统有自愈保护。</w:t>
      </w:r>
      <w:r>
        <w:rPr>
          <w:rFonts w:hint="eastAsia" w:ascii="仿宋" w:hAnsi="仿宋" w:eastAsia="仿宋" w:cs="仿宋"/>
          <w:color w:val="444444"/>
          <w:kern w:val="0"/>
          <w:sz w:val="28"/>
          <w:szCs w:val="28"/>
          <w:lang w:val="en-US" w:eastAsia="zh-CN"/>
        </w:rPr>
        <w:t>院内</w:t>
      </w:r>
      <w:bookmarkStart w:id="0" w:name="_GoBack"/>
      <w:bookmarkEnd w:id="0"/>
      <w:r>
        <w:rPr>
          <w:rFonts w:hint="eastAsia" w:ascii="仿宋" w:hAnsi="仿宋" w:eastAsia="仿宋" w:cs="仿宋"/>
          <w:color w:val="444444"/>
          <w:kern w:val="0"/>
          <w:sz w:val="28"/>
          <w:szCs w:val="28"/>
          <w:lang w:val="en-US" w:eastAsia="zh-CN"/>
        </w:rPr>
        <w:t>设置单传输CPE进行监控或数据专线采用双路由模式</w:t>
      </w:r>
      <w:r>
        <w:rPr>
          <w:rFonts w:hint="eastAsia" w:ascii="仿宋" w:hAnsi="仿宋" w:eastAsia="仿宋" w:cs="仿宋"/>
          <w:color w:val="444444"/>
          <w:kern w:val="0"/>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C1B99"/>
    <w:rsid w:val="062A5FD6"/>
    <w:rsid w:val="09336C26"/>
    <w:rsid w:val="14EB1C26"/>
    <w:rsid w:val="17D775DC"/>
    <w:rsid w:val="320F2B2D"/>
    <w:rsid w:val="3A336643"/>
    <w:rsid w:val="44CD05ED"/>
    <w:rsid w:val="4CC53C01"/>
    <w:rsid w:val="5244024B"/>
    <w:rsid w:val="52BB0D49"/>
    <w:rsid w:val="6F153C17"/>
    <w:rsid w:val="71DC205F"/>
    <w:rsid w:val="7B55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336</Words>
  <Characters>364</Characters>
  <Lines>0</Lines>
  <Paragraphs>0</Paragraphs>
  <TotalTime>0</TotalTime>
  <ScaleCrop>false</ScaleCrop>
  <LinksUpToDate>false</LinksUpToDate>
  <CharactersWithSpaces>365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2024-09-28T14:20:00Z</dcterms:created>
  <dc:creator>37237</dc:creator>
  <cp:lastModifiedBy>林翔宇</cp:lastModifiedBy>
  <dcterms:modified xsi:type="dcterms:W3CDTF">2024-09-29T04:25:13Z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2CC3C40999594DDB8E33422661AC9BDD</vt:lpwstr>
  </property>
</Properties>
</file>